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C5CB1" w:rsidRPr="00213630" w:rsidTr="00CC5CB1">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C5CB1" w:rsidRPr="00213630">
              <w:trPr>
                <w:jc w:val="center"/>
              </w:trPr>
              <w:tc>
                <w:tcPr>
                  <w:tcW w:w="5000" w:type="pct"/>
                  <w:tcMar>
                    <w:top w:w="300" w:type="dxa"/>
                    <w:left w:w="450" w:type="dxa"/>
                    <w:bottom w:w="1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CC5CB1" w:rsidRPr="00213630">
                    <w:tc>
                      <w:tcPr>
                        <w:tcW w:w="0" w:type="auto"/>
                        <w:vAlign w:val="center"/>
                        <w:hideMark/>
                      </w:tcPr>
                      <w:p w:rsidR="00CC5CB1" w:rsidRPr="00213630" w:rsidRDefault="00CC5CB1">
                        <w:pPr>
                          <w:jc w:val="center"/>
                        </w:pPr>
                        <w:r w:rsidRPr="00213630">
                          <w:rPr>
                            <w:noProof/>
                          </w:rPr>
                          <w:drawing>
                            <wp:inline distT="0" distB="0" distL="0" distR="0">
                              <wp:extent cx="1285875" cy="1285875"/>
                              <wp:effectExtent l="0" t="0" r="9525" b="9525"/>
                              <wp:docPr id="1" name="Picture 1" descr="Kentucky United We Stand, Divided We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ucky United We Stand, Divided We F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r>
                </w:tbl>
                <w:p w:rsidR="00CC5CB1" w:rsidRPr="00213630" w:rsidRDefault="00CC5CB1">
                  <w:pPr>
                    <w:pStyle w:val="Heading1"/>
                    <w:spacing w:before="0" w:beforeAutospacing="0" w:after="150" w:afterAutospacing="0" w:line="264" w:lineRule="auto"/>
                    <w:jc w:val="center"/>
                    <w:rPr>
                      <w:rFonts w:eastAsia="Times New Roman"/>
                      <w:color w:val="000000"/>
                      <w:sz w:val="24"/>
                      <w:szCs w:val="24"/>
                    </w:rPr>
                  </w:pPr>
                  <w:r w:rsidRPr="00213630">
                    <w:rPr>
                      <w:rFonts w:eastAsia="Times New Roman"/>
                      <w:color w:val="000000"/>
                      <w:sz w:val="24"/>
                      <w:szCs w:val="24"/>
                    </w:rPr>
                    <w:t>Commonwealth of Kentucky</w:t>
                  </w:r>
                  <w:r w:rsidRPr="00213630">
                    <w:rPr>
                      <w:rFonts w:eastAsia="Times New Roman"/>
                      <w:color w:val="000000"/>
                      <w:sz w:val="24"/>
                      <w:szCs w:val="24"/>
                    </w:rPr>
                    <w:br/>
                    <w:t xml:space="preserve">Transportation Cabinet </w:t>
                  </w:r>
                </w:p>
              </w:tc>
            </w:tr>
          </w:tbl>
          <w:p w:rsidR="00CC5CB1" w:rsidRPr="00213630" w:rsidRDefault="00CC5CB1">
            <w:pPr>
              <w:jc w:val="center"/>
              <w:rPr>
                <w:rFonts w:eastAsia="Times New Roman"/>
              </w:rPr>
            </w:pPr>
          </w:p>
        </w:tc>
      </w:tr>
      <w:tr w:rsidR="00CC5CB1" w:rsidRPr="00213630" w:rsidTr="00CC5CB1">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4500"/>
              <w:gridCol w:w="4500"/>
            </w:tblGrid>
            <w:tr w:rsidR="00CC5CB1" w:rsidRPr="00213630">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0" w:type="dxa"/>
                          <w:left w:w="300" w:type="dxa"/>
                          <w:bottom w:w="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rStyle w:val="Strong"/>
                            <w:color w:val="000000"/>
                          </w:rPr>
                          <w:t xml:space="preserve">Andy </w:t>
                        </w:r>
                        <w:proofErr w:type="spellStart"/>
                        <w:r w:rsidRPr="00213630">
                          <w:rPr>
                            <w:rStyle w:val="Strong"/>
                            <w:color w:val="000000"/>
                          </w:rPr>
                          <w:t>Beshear</w:t>
                        </w:r>
                        <w:proofErr w:type="spellEnd"/>
                        <w:r w:rsidRPr="00213630">
                          <w:rPr>
                            <w:rStyle w:val="Strong"/>
                            <w:color w:val="000000"/>
                          </w:rPr>
                          <w:t>, Governor</w:t>
                        </w:r>
                      </w:p>
                    </w:tc>
                  </w:tr>
                </w:tbl>
                <w:p w:rsidR="00CC5CB1" w:rsidRPr="00213630" w:rsidRDefault="00CC5CB1">
                  <w:pPr>
                    <w:rPr>
                      <w:rFonts w:eastAsia="Times New Roman"/>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0" w:type="dxa"/>
                          <w:left w:w="300" w:type="dxa"/>
                          <w:bottom w:w="0" w:type="dxa"/>
                          <w:right w:w="300" w:type="dxa"/>
                        </w:tcMar>
                        <w:hideMark/>
                      </w:tcPr>
                      <w:p w:rsidR="00CC5CB1" w:rsidRPr="00213630" w:rsidRDefault="00CC5CB1">
                        <w:pPr>
                          <w:pStyle w:val="gdp"/>
                          <w:spacing w:before="0" w:beforeAutospacing="0" w:after="150" w:afterAutospacing="0" w:line="336" w:lineRule="auto"/>
                          <w:jc w:val="right"/>
                          <w:rPr>
                            <w:color w:val="000000"/>
                          </w:rPr>
                        </w:pPr>
                        <w:r w:rsidRPr="00213630">
                          <w:rPr>
                            <w:rStyle w:val="Strong"/>
                            <w:color w:val="000000"/>
                          </w:rPr>
                          <w:t>Jim Gray, Secretary</w:t>
                        </w:r>
                      </w:p>
                    </w:tc>
                  </w:tr>
                </w:tbl>
                <w:p w:rsidR="00CC5CB1" w:rsidRPr="00213630" w:rsidRDefault="00CC5CB1">
                  <w:pPr>
                    <w:rPr>
                      <w:rFonts w:eastAsia="Times New Roman"/>
                    </w:rPr>
                  </w:pPr>
                </w:p>
              </w:tc>
            </w:tr>
            <w:tr w:rsidR="00CC5CB1" w:rsidRPr="00213630">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150" w:type="dxa"/>
                          <w:left w:w="300" w:type="dxa"/>
                          <w:bottom w:w="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FOR IMMEDIATE RELEASE</w:t>
                        </w:r>
                      </w:p>
                    </w:tc>
                  </w:tr>
                </w:tbl>
                <w:p w:rsidR="00CC5CB1" w:rsidRPr="00213630" w:rsidRDefault="00CC5CB1">
                  <w:pPr>
                    <w:rPr>
                      <w:rFonts w:eastAsia="Times New Roman"/>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CC5CB1" w:rsidRPr="00213630">
                    <w:tc>
                      <w:tcPr>
                        <w:tcW w:w="5000" w:type="pct"/>
                        <w:tcMar>
                          <w:top w:w="150" w:type="dxa"/>
                          <w:left w:w="300" w:type="dxa"/>
                          <w:bottom w:w="0" w:type="dxa"/>
                          <w:right w:w="300" w:type="dxa"/>
                        </w:tcMar>
                        <w:hideMark/>
                      </w:tcPr>
                      <w:p w:rsidR="00CC5CB1" w:rsidRPr="00213630" w:rsidRDefault="00CC5CB1">
                        <w:pPr>
                          <w:pStyle w:val="gdp"/>
                          <w:spacing w:before="0" w:beforeAutospacing="0" w:after="150" w:afterAutospacing="0" w:line="336" w:lineRule="auto"/>
                          <w:jc w:val="right"/>
                          <w:rPr>
                            <w:color w:val="000000"/>
                          </w:rPr>
                        </w:pPr>
                        <w:r w:rsidRPr="00213630">
                          <w:rPr>
                            <w:rStyle w:val="Strong"/>
                            <w:color w:val="000000"/>
                          </w:rPr>
                          <w:t>Contact: Naitore Djigbenou</w:t>
                        </w:r>
                        <w:r w:rsidRPr="00213630">
                          <w:rPr>
                            <w:b/>
                            <w:bCs/>
                            <w:color w:val="000000"/>
                          </w:rPr>
                          <w:br/>
                        </w:r>
                        <w:r w:rsidRPr="00213630">
                          <w:rPr>
                            <w:color w:val="000000"/>
                          </w:rPr>
                          <w:t>502-782-4829</w:t>
                        </w:r>
                        <w:r w:rsidRPr="00213630">
                          <w:rPr>
                            <w:color w:val="000000"/>
                          </w:rPr>
                          <w:br/>
                        </w:r>
                        <w:hyperlink r:id="rId6" w:tgtFrame="_blank" w:history="1">
                          <w:r w:rsidRPr="00213630">
                            <w:rPr>
                              <w:rStyle w:val="Hyperlink"/>
                              <w:color w:val="0000EE"/>
                            </w:rPr>
                            <w:t>Naitore.Djigbenou@ky.gov</w:t>
                          </w:r>
                        </w:hyperlink>
                      </w:p>
                    </w:tc>
                  </w:tr>
                </w:tbl>
                <w:p w:rsidR="00CC5CB1" w:rsidRPr="00213630" w:rsidRDefault="00CC5CB1">
                  <w:pPr>
                    <w:rPr>
                      <w:rFonts w:eastAsia="Times New Roman"/>
                    </w:rPr>
                  </w:pPr>
                </w:p>
              </w:tc>
            </w:tr>
          </w:tbl>
          <w:p w:rsidR="00CC5CB1" w:rsidRPr="00213630" w:rsidRDefault="00CC5CB1">
            <w:pPr>
              <w:rPr>
                <w:rFonts w:eastAsia="Times New Roman"/>
              </w:rPr>
            </w:pPr>
          </w:p>
        </w:tc>
      </w:tr>
    </w:tbl>
    <w:p w:rsidR="00CC5CB1" w:rsidRPr="00213630" w:rsidRDefault="00CC5CB1" w:rsidP="00CC5CB1">
      <w:pPr>
        <w:pStyle w:val="Heading1"/>
        <w:spacing w:before="0" w:beforeAutospacing="0" w:after="75" w:afterAutospacing="0" w:line="264" w:lineRule="auto"/>
        <w:jc w:val="center"/>
        <w:rPr>
          <w:rFonts w:eastAsia="Times New Roman"/>
          <w:color w:val="000000"/>
          <w:sz w:val="24"/>
          <w:szCs w:val="24"/>
        </w:rPr>
      </w:pPr>
      <w:r w:rsidRPr="00213630">
        <w:rPr>
          <w:rFonts w:eastAsia="Times New Roman"/>
          <w:color w:val="000000"/>
          <w:sz w:val="24"/>
          <w:szCs w:val="24"/>
        </w:rPr>
        <w:t xml:space="preserve">Kentucky Public Transportation Infrastructure Authority to meet </w:t>
      </w:r>
      <w:r w:rsidR="008B6EBA" w:rsidRPr="00213630">
        <w:rPr>
          <w:rFonts w:eastAsia="Times New Roman"/>
          <w:color w:val="000000"/>
          <w:sz w:val="24"/>
          <w:szCs w:val="24"/>
        </w:rPr>
        <w:t>Friday</w:t>
      </w:r>
      <w:r w:rsidRPr="00213630">
        <w:rPr>
          <w:rFonts w:eastAsia="Times New Roman"/>
          <w:color w:val="000000"/>
          <w:sz w:val="24"/>
          <w:szCs w:val="24"/>
        </w:rPr>
        <w:t xml:space="preserve">, </w:t>
      </w:r>
      <w:r w:rsidR="001518CA" w:rsidRPr="00213630">
        <w:rPr>
          <w:rFonts w:eastAsia="Times New Roman"/>
          <w:color w:val="000000"/>
          <w:sz w:val="24"/>
          <w:szCs w:val="24"/>
        </w:rPr>
        <w:t>March 5</w:t>
      </w:r>
      <w:r w:rsidRPr="00213630">
        <w:rPr>
          <w:rFonts w:eastAsia="Times New Roman"/>
          <w:color w:val="000000"/>
          <w:sz w:val="24"/>
          <w:szCs w:val="24"/>
        </w:rPr>
        <w:t>, via web</w:t>
      </w:r>
    </w:p>
    <w:p w:rsidR="00197E00" w:rsidRPr="00213630" w:rsidRDefault="00CC5CB1" w:rsidP="00CC5CB1">
      <w:pPr>
        <w:pStyle w:val="PlainText"/>
        <w:rPr>
          <w:rFonts w:ascii="Times New Roman" w:hAnsi="Times New Roman" w:cs="Times New Roman"/>
          <w:color w:val="000000"/>
          <w:sz w:val="24"/>
          <w:szCs w:val="24"/>
        </w:rPr>
      </w:pPr>
      <w:r w:rsidRPr="00213630">
        <w:rPr>
          <w:rFonts w:ascii="Times New Roman" w:hAnsi="Times New Roman" w:cs="Times New Roman"/>
          <w:b/>
          <w:bCs/>
          <w:color w:val="000000"/>
          <w:sz w:val="24"/>
          <w:szCs w:val="24"/>
        </w:rPr>
        <w:br/>
      </w:r>
      <w:r w:rsidR="008B6EBA" w:rsidRPr="00213630">
        <w:rPr>
          <w:rStyle w:val="Strong"/>
          <w:rFonts w:ascii="Times New Roman" w:hAnsi="Times New Roman" w:cs="Times New Roman"/>
          <w:color w:val="000000"/>
          <w:sz w:val="24"/>
          <w:szCs w:val="24"/>
        </w:rPr>
        <w:t>FRANKFORT, Ky. (February 18, 2021</w:t>
      </w:r>
      <w:r w:rsidRPr="00213630">
        <w:rPr>
          <w:rStyle w:val="Strong"/>
          <w:rFonts w:ascii="Times New Roman" w:hAnsi="Times New Roman" w:cs="Times New Roman"/>
          <w:color w:val="000000"/>
          <w:sz w:val="24"/>
          <w:szCs w:val="24"/>
        </w:rPr>
        <w:t>) </w:t>
      </w:r>
      <w:r w:rsidRPr="00213630">
        <w:rPr>
          <w:rFonts w:ascii="Times New Roman" w:hAnsi="Times New Roman" w:cs="Times New Roman"/>
          <w:color w:val="000000"/>
          <w:sz w:val="24"/>
          <w:szCs w:val="24"/>
        </w:rPr>
        <w:t xml:space="preserve"> </w:t>
      </w:r>
      <w:r w:rsidRPr="00213630">
        <w:rPr>
          <w:rStyle w:val="Strong"/>
          <w:rFonts w:ascii="Times New Roman" w:hAnsi="Times New Roman" w:cs="Times New Roman"/>
          <w:color w:val="000000"/>
          <w:sz w:val="24"/>
          <w:szCs w:val="24"/>
        </w:rPr>
        <w:t xml:space="preserve">– </w:t>
      </w:r>
      <w:r w:rsidRPr="00213630">
        <w:rPr>
          <w:rFonts w:ascii="Times New Roman" w:hAnsi="Times New Roman" w:cs="Times New Roman"/>
          <w:color w:val="000000"/>
          <w:sz w:val="24"/>
          <w:szCs w:val="24"/>
        </w:rPr>
        <w:t xml:space="preserve">The Kentucky Public Transportation Infrastructure Authority (KPTIA) will hold a web-based video conference meeting on </w:t>
      </w:r>
      <w:r w:rsidR="008B6EBA" w:rsidRPr="00213630">
        <w:rPr>
          <w:rFonts w:ascii="Times New Roman" w:hAnsi="Times New Roman" w:cs="Times New Roman"/>
          <w:color w:val="000000"/>
          <w:sz w:val="24"/>
          <w:szCs w:val="24"/>
        </w:rPr>
        <w:t>Friday</w:t>
      </w:r>
      <w:r w:rsidRPr="00213630">
        <w:rPr>
          <w:rFonts w:ascii="Times New Roman" w:hAnsi="Times New Roman" w:cs="Times New Roman"/>
          <w:color w:val="000000"/>
          <w:sz w:val="24"/>
          <w:szCs w:val="24"/>
        </w:rPr>
        <w:t xml:space="preserve">, </w:t>
      </w:r>
      <w:r w:rsidR="001518CA" w:rsidRPr="00213630">
        <w:rPr>
          <w:rFonts w:ascii="Times New Roman" w:hAnsi="Times New Roman" w:cs="Times New Roman"/>
          <w:color w:val="000000"/>
          <w:sz w:val="24"/>
          <w:szCs w:val="24"/>
        </w:rPr>
        <w:t>March 5</w:t>
      </w:r>
      <w:r w:rsidR="008B6EBA" w:rsidRPr="00213630">
        <w:rPr>
          <w:rFonts w:ascii="Times New Roman" w:hAnsi="Times New Roman" w:cs="Times New Roman"/>
          <w:color w:val="000000"/>
          <w:sz w:val="24"/>
          <w:szCs w:val="24"/>
        </w:rPr>
        <w:t>, 2021</w:t>
      </w:r>
      <w:r w:rsidRPr="00213630">
        <w:rPr>
          <w:rFonts w:ascii="Times New Roman" w:hAnsi="Times New Roman" w:cs="Times New Roman"/>
          <w:color w:val="000000"/>
          <w:sz w:val="24"/>
          <w:szCs w:val="24"/>
        </w:rPr>
        <w:t xml:space="preserve">, at 1 p.m. EDT. The meeting can be accessed at </w:t>
      </w:r>
      <w:hyperlink r:id="rId7" w:history="1">
        <w:r w:rsidR="001518CA" w:rsidRPr="00213630">
          <w:rPr>
            <w:rStyle w:val="Hyperlink"/>
            <w:rFonts w:ascii="Times New Roman" w:hAnsi="Times New Roman" w:cs="Times New Roman"/>
            <w:sz w:val="24"/>
            <w:szCs w:val="24"/>
          </w:rPr>
          <w:t>https://bluejeans.com/666498558/8533?src=htmlEmail&amp;flow=joinmeeting</w:t>
        </w:r>
      </w:hyperlink>
      <w:r w:rsidR="001518CA" w:rsidRPr="00213630">
        <w:rPr>
          <w:rFonts w:ascii="Times New Roman" w:hAnsi="Times New Roman" w:cs="Times New Roman"/>
          <w:sz w:val="24"/>
          <w:szCs w:val="24"/>
        </w:rPr>
        <w:t xml:space="preserve"> </w:t>
      </w:r>
      <w:r w:rsidRPr="00213630">
        <w:rPr>
          <w:rFonts w:ascii="Times New Roman" w:hAnsi="Times New Roman" w:cs="Times New Roman"/>
          <w:color w:val="000000"/>
          <w:sz w:val="24"/>
          <w:szCs w:val="24"/>
        </w:rPr>
        <w:t>. The agenda is below.</w:t>
      </w:r>
    </w:p>
    <w:p w:rsidR="00CC5CB1" w:rsidRPr="00213630" w:rsidRDefault="00CC5CB1" w:rsidP="00CC5CB1">
      <w:pPr>
        <w:pStyle w:val="PlainText"/>
        <w:rPr>
          <w:rFonts w:ascii="Times New Roman" w:hAnsi="Times New Roman" w:cs="Times New Roman"/>
          <w:color w:val="000000"/>
          <w:sz w:val="24"/>
          <w:szCs w:val="24"/>
        </w:rPr>
      </w:pPr>
    </w:p>
    <w:tbl>
      <w:tblPr>
        <w:tblW w:w="9000" w:type="dxa"/>
        <w:jc w:val="center"/>
        <w:shd w:val="clear" w:color="auto" w:fill="FFFFFF"/>
        <w:tblCellMar>
          <w:left w:w="0" w:type="dxa"/>
          <w:right w:w="0" w:type="dxa"/>
        </w:tblCellMar>
        <w:tblLook w:val="04A0" w:firstRow="1" w:lastRow="0" w:firstColumn="1" w:lastColumn="0" w:noHBand="0" w:noVBand="1"/>
      </w:tblPr>
      <w:tblGrid>
        <w:gridCol w:w="9360"/>
      </w:tblGrid>
      <w:tr w:rsidR="00CC5CB1" w:rsidRPr="00213630" w:rsidTr="00CC5CB1">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1470"/>
              <w:gridCol w:w="7890"/>
            </w:tblGrid>
            <w:tr w:rsidR="00CC5CB1" w:rsidRPr="00213630">
              <w:tc>
                <w:tcPr>
                  <w:tcW w:w="1500" w:type="dxa"/>
                  <w:hideMark/>
                </w:tcPr>
                <w:tbl>
                  <w:tblPr>
                    <w:tblpPr w:vertAnchor="text"/>
                    <w:tblW w:w="5000" w:type="pct"/>
                    <w:tblCellMar>
                      <w:left w:w="0" w:type="dxa"/>
                      <w:right w:w="0" w:type="dxa"/>
                    </w:tblCellMar>
                    <w:tblLook w:val="04A0" w:firstRow="1" w:lastRow="0" w:firstColumn="1" w:lastColumn="0" w:noHBand="0" w:noVBand="1"/>
                  </w:tblPr>
                  <w:tblGrid>
                    <w:gridCol w:w="147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What:</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color w:val="000000"/>
                          </w:rPr>
                          <w:t>Kentucky Public Transportation Infrastructure Authority (KPTIA) Meeting</w:t>
                        </w:r>
                      </w:p>
                    </w:tc>
                  </w:tr>
                </w:tbl>
                <w:p w:rsidR="00CC5CB1" w:rsidRPr="00213630" w:rsidRDefault="00CC5CB1">
                  <w:pPr>
                    <w:rPr>
                      <w:rFonts w:eastAsia="Times New Roman"/>
                    </w:rPr>
                  </w:pPr>
                </w:p>
              </w:tc>
            </w:tr>
            <w:tr w:rsidR="00CC5CB1" w:rsidRPr="00213630">
              <w:tc>
                <w:tcPr>
                  <w:tcW w:w="1500" w:type="dxa"/>
                  <w:hideMark/>
                </w:tcPr>
                <w:tbl>
                  <w:tblPr>
                    <w:tblpPr w:vertAnchor="text"/>
                    <w:tblW w:w="5000" w:type="pct"/>
                    <w:tblCellMar>
                      <w:left w:w="0" w:type="dxa"/>
                      <w:right w:w="0" w:type="dxa"/>
                    </w:tblCellMar>
                    <w:tblLook w:val="04A0" w:firstRow="1" w:lastRow="0" w:firstColumn="1" w:lastColumn="0" w:noHBand="0" w:noVBand="1"/>
                  </w:tblPr>
                  <w:tblGrid>
                    <w:gridCol w:w="147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When:</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CC5CB1" w:rsidRPr="00213630" w:rsidRDefault="001518CA" w:rsidP="001518CA">
                        <w:pPr>
                          <w:pStyle w:val="gdp"/>
                          <w:spacing w:before="0" w:beforeAutospacing="0" w:after="150" w:afterAutospacing="0" w:line="336" w:lineRule="auto"/>
                          <w:rPr>
                            <w:color w:val="000000"/>
                          </w:rPr>
                        </w:pPr>
                        <w:r w:rsidRPr="00213630">
                          <w:rPr>
                            <w:color w:val="000000"/>
                          </w:rPr>
                          <w:t>Friday, March 5</w:t>
                        </w:r>
                        <w:r w:rsidR="008B6EBA" w:rsidRPr="00213630">
                          <w:rPr>
                            <w:color w:val="000000"/>
                          </w:rPr>
                          <w:t>, 2021</w:t>
                        </w:r>
                        <w:r w:rsidR="00CC5CB1" w:rsidRPr="00213630">
                          <w:rPr>
                            <w:color w:val="000000"/>
                          </w:rPr>
                          <w:t>, at 1 p.m. EDT</w:t>
                        </w:r>
                      </w:p>
                    </w:tc>
                  </w:tr>
                </w:tbl>
                <w:p w:rsidR="00CC5CB1" w:rsidRPr="00213630" w:rsidRDefault="00CC5CB1">
                  <w:pPr>
                    <w:rPr>
                      <w:rFonts w:eastAsia="Times New Roman"/>
                    </w:rPr>
                  </w:pPr>
                </w:p>
              </w:tc>
            </w:tr>
            <w:tr w:rsidR="00CC5CB1" w:rsidRPr="00213630">
              <w:tc>
                <w:tcPr>
                  <w:tcW w:w="1500" w:type="dxa"/>
                  <w:hideMark/>
                </w:tcPr>
                <w:tbl>
                  <w:tblPr>
                    <w:tblpPr w:vertAnchor="text"/>
                    <w:tblW w:w="5000" w:type="pct"/>
                    <w:tblCellMar>
                      <w:left w:w="0" w:type="dxa"/>
                      <w:right w:w="0" w:type="dxa"/>
                    </w:tblCellMar>
                    <w:tblLook w:val="04A0" w:firstRow="1" w:lastRow="0" w:firstColumn="1" w:lastColumn="0" w:noHBand="0" w:noVBand="1"/>
                  </w:tblPr>
                  <w:tblGrid>
                    <w:gridCol w:w="1470"/>
                  </w:tblGrid>
                  <w:tr w:rsidR="00CC5CB1" w:rsidRPr="00213630">
                    <w:tc>
                      <w:tcPr>
                        <w:tcW w:w="5000" w:type="pct"/>
                        <w:tcMar>
                          <w:top w:w="150" w:type="dxa"/>
                          <w:left w:w="300" w:type="dxa"/>
                          <w:bottom w:w="150" w:type="dxa"/>
                          <w:right w:w="300" w:type="dxa"/>
                        </w:tcMar>
                        <w:hideMark/>
                      </w:tcPr>
                      <w:p w:rsidR="00CC5CB1" w:rsidRPr="00213630" w:rsidRDefault="00CC5CB1">
                        <w:pPr>
                          <w:pStyle w:val="gdp"/>
                          <w:spacing w:before="0" w:beforeAutospacing="0" w:after="150" w:afterAutospacing="0" w:line="336" w:lineRule="auto"/>
                          <w:rPr>
                            <w:color w:val="000000"/>
                          </w:rPr>
                        </w:pPr>
                        <w:r w:rsidRPr="00213630">
                          <w:rPr>
                            <w:b/>
                            <w:bCs/>
                            <w:color w:val="000000"/>
                          </w:rPr>
                          <w:t>Where:</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56"/>
                  </w:tblGrid>
                  <w:tr w:rsidR="00CC5CB1" w:rsidRPr="00213630">
                    <w:tc>
                      <w:tcPr>
                        <w:tcW w:w="5000" w:type="pct"/>
                        <w:tcMar>
                          <w:top w:w="150" w:type="dxa"/>
                          <w:left w:w="300" w:type="dxa"/>
                          <w:bottom w:w="150" w:type="dxa"/>
                          <w:right w:w="300" w:type="dxa"/>
                        </w:tcMar>
                        <w:hideMark/>
                      </w:tcPr>
                      <w:p w:rsidR="00CC5CB1" w:rsidRPr="00213630" w:rsidRDefault="00CC5CB1">
                        <w:pPr>
                          <w:pStyle w:val="NormalWeb"/>
                          <w:spacing w:before="0" w:beforeAutospacing="0" w:after="150" w:afterAutospacing="0" w:line="336" w:lineRule="auto"/>
                          <w:rPr>
                            <w:rStyle w:val="Hyperlink"/>
                          </w:rPr>
                        </w:pPr>
                        <w:r w:rsidRPr="00213630">
                          <w:rPr>
                            <w:rStyle w:val="Strong"/>
                            <w:color w:val="000000"/>
                            <w:u w:val="single"/>
                          </w:rPr>
                          <w:t xml:space="preserve">Join Via PC: </w:t>
                        </w:r>
                        <w:hyperlink r:id="rId8" w:history="1">
                          <w:r w:rsidR="001518CA" w:rsidRPr="00213630">
                            <w:rPr>
                              <w:rStyle w:val="Hyperlink"/>
                            </w:rPr>
                            <w:t>https://bluejeans.com/666498558/8533?src=htmlEmail&amp;flow=joinmeeting</w:t>
                          </w:r>
                        </w:hyperlink>
                        <w:r w:rsidR="001518CA" w:rsidRPr="00213630">
                          <w:t xml:space="preserve"> </w:t>
                        </w:r>
                      </w:p>
                      <w:p w:rsidR="00CC5CB1" w:rsidRPr="00213630" w:rsidRDefault="00CC5CB1">
                        <w:pPr>
                          <w:pStyle w:val="NormalWeb"/>
                          <w:spacing w:before="0" w:beforeAutospacing="0" w:after="150" w:afterAutospacing="0" w:line="336" w:lineRule="auto"/>
                          <w:rPr>
                            <w:color w:val="000000"/>
                          </w:rPr>
                        </w:pPr>
                        <w:r w:rsidRPr="00213630">
                          <w:rPr>
                            <w:rStyle w:val="Strong"/>
                            <w:color w:val="000000"/>
                            <w:u w:val="single"/>
                          </w:rPr>
                          <w:t>Dial in via your telephone only:</w:t>
                        </w:r>
                      </w:p>
                      <w:p w:rsidR="00CC5CB1" w:rsidRPr="00213630" w:rsidRDefault="00CC5CB1">
                        <w:pPr>
                          <w:pStyle w:val="NormalWeb"/>
                          <w:spacing w:before="0" w:beforeAutospacing="0" w:after="150" w:afterAutospacing="0" w:line="336" w:lineRule="auto"/>
                          <w:rPr>
                            <w:rStyle w:val="Strong"/>
                            <w:color w:val="000000"/>
                          </w:rPr>
                        </w:pPr>
                        <w:r w:rsidRPr="00213630">
                          <w:rPr>
                            <w:rStyle w:val="Strong"/>
                            <w:color w:val="000000"/>
                          </w:rPr>
                          <w:t>Phone Dial-in (use any of the below)</w:t>
                        </w:r>
                      </w:p>
                      <w:p w:rsidR="00CC5CB1" w:rsidRPr="00213630" w:rsidRDefault="001518CA">
                        <w:pPr>
                          <w:pStyle w:val="NormalWeb"/>
                          <w:spacing w:before="0" w:beforeAutospacing="0" w:after="150" w:afterAutospacing="0" w:line="336" w:lineRule="auto"/>
                          <w:rPr>
                            <w:rStyle w:val="Strong"/>
                            <w:color w:val="000000"/>
                            <w:u w:val="single"/>
                          </w:rPr>
                        </w:pPr>
                        <w:hyperlink r:id="rId9" w:history="1">
                          <w:r w:rsidRPr="00213630">
                            <w:rPr>
                              <w:rStyle w:val="Hyperlink"/>
                            </w:rPr>
                            <w:t>+1.408.419.1715</w:t>
                          </w:r>
                        </w:hyperlink>
                        <w:r w:rsidRPr="00213630">
                          <w:t xml:space="preserve"> (United States(San Jose))</w:t>
                        </w:r>
                        <w:r w:rsidRPr="00213630">
                          <w:br/>
                        </w:r>
                        <w:hyperlink r:id="rId10" w:history="1">
                          <w:r w:rsidRPr="00213630">
                            <w:rPr>
                              <w:rStyle w:val="Hyperlink"/>
                            </w:rPr>
                            <w:t>+1.408.915.6290</w:t>
                          </w:r>
                        </w:hyperlink>
                        <w:r w:rsidRPr="00213630">
                          <w:t xml:space="preserve"> (United States(San Jose))</w:t>
                        </w:r>
                        <w:r w:rsidR="00CC5CB1" w:rsidRPr="00213630">
                          <w:br/>
                        </w:r>
                        <w:r w:rsidRPr="00213630">
                          <w:t>Meeting ID: 666 498 558</w:t>
                        </w:r>
                        <w:r w:rsidRPr="00213630">
                          <w:br/>
                          <w:t>Participant Passcode: 8533</w:t>
                        </w:r>
                        <w:r w:rsidR="00CC5CB1" w:rsidRPr="00213630">
                          <w:rPr>
                            <w:color w:val="000000"/>
                          </w:rPr>
                          <w:br/>
                        </w:r>
                      </w:p>
                      <w:p w:rsidR="00CC5CB1" w:rsidRPr="00213630" w:rsidRDefault="00CC5CB1">
                        <w:pPr>
                          <w:pStyle w:val="NormalWeb"/>
                          <w:spacing w:before="0" w:beforeAutospacing="0" w:after="150" w:afterAutospacing="0" w:line="336" w:lineRule="auto"/>
                          <w:rPr>
                            <w:color w:val="000000"/>
                          </w:rPr>
                        </w:pPr>
                        <w:r w:rsidRPr="00213630">
                          <w:rPr>
                            <w:rStyle w:val="Strong"/>
                            <w:color w:val="000000"/>
                            <w:u w:val="single"/>
                          </w:rPr>
                          <w:t>Join Via iPhone/Android Phone/Tablet:</w:t>
                        </w:r>
                      </w:p>
                      <w:p w:rsidR="00CC5CB1" w:rsidRPr="00213630" w:rsidRDefault="00CC5CB1">
                        <w:pPr>
                          <w:pStyle w:val="NormalWeb"/>
                          <w:spacing w:before="0" w:beforeAutospacing="0" w:after="150" w:afterAutospacing="0" w:line="336" w:lineRule="auto"/>
                          <w:rPr>
                            <w:color w:val="000000"/>
                          </w:rPr>
                        </w:pPr>
                        <w:r w:rsidRPr="00213630">
                          <w:rPr>
                            <w:rStyle w:val="Strong"/>
                            <w:color w:val="000000"/>
                          </w:rPr>
                          <w:t>Apple:</w:t>
                        </w:r>
                        <w:r w:rsidRPr="00213630">
                          <w:rPr>
                            <w:color w:val="000000"/>
                          </w:rPr>
                          <w:t xml:space="preserve"> Install </w:t>
                        </w:r>
                        <w:proofErr w:type="spellStart"/>
                        <w:r w:rsidRPr="00213630">
                          <w:rPr>
                            <w:color w:val="000000"/>
                          </w:rPr>
                          <w:t>BlueJeans</w:t>
                        </w:r>
                        <w:proofErr w:type="spellEnd"/>
                        <w:r w:rsidRPr="00213630">
                          <w:rPr>
                            <w:color w:val="000000"/>
                          </w:rPr>
                          <w:t xml:space="preserve"> App from </w:t>
                        </w:r>
                        <w:proofErr w:type="spellStart"/>
                        <w:r w:rsidRPr="00213630">
                          <w:rPr>
                            <w:color w:val="000000"/>
                          </w:rPr>
                          <w:t>AppStore</w:t>
                        </w:r>
                        <w:proofErr w:type="spellEnd"/>
                        <w:r w:rsidRPr="00213630">
                          <w:rPr>
                            <w:color w:val="000000"/>
                          </w:rPr>
                          <w:t xml:space="preserve"> -</w:t>
                        </w:r>
                        <w:hyperlink r:id="rId11" w:tgtFrame="_blank" w:history="1">
                          <w:r w:rsidRPr="00213630">
                            <w:rPr>
                              <w:rStyle w:val="Hyperlink"/>
                              <w:color w:val="0000EE"/>
                            </w:rPr>
                            <w:t>https://apps.apple.com/us/app/bluejeans/id560788314</w:t>
                          </w:r>
                        </w:hyperlink>
                      </w:p>
                      <w:p w:rsidR="00CC5CB1" w:rsidRPr="00213630" w:rsidRDefault="00CC5CB1">
                        <w:pPr>
                          <w:pStyle w:val="NormalWeb"/>
                          <w:spacing w:before="0" w:beforeAutospacing="0" w:after="150" w:afterAutospacing="0" w:line="336" w:lineRule="auto"/>
                          <w:rPr>
                            <w:color w:val="000000"/>
                          </w:rPr>
                        </w:pPr>
                        <w:r w:rsidRPr="00213630">
                          <w:rPr>
                            <w:rStyle w:val="Strong"/>
                            <w:color w:val="000000"/>
                          </w:rPr>
                          <w:t>Android:</w:t>
                        </w:r>
                        <w:r w:rsidRPr="00213630">
                          <w:rPr>
                            <w:color w:val="000000"/>
                          </w:rPr>
                          <w:t xml:space="preserve"> Install </w:t>
                        </w:r>
                        <w:proofErr w:type="spellStart"/>
                        <w:r w:rsidRPr="00213630">
                          <w:rPr>
                            <w:color w:val="000000"/>
                          </w:rPr>
                          <w:t>BlueJeans</w:t>
                        </w:r>
                        <w:proofErr w:type="spellEnd"/>
                        <w:r w:rsidRPr="00213630">
                          <w:rPr>
                            <w:color w:val="000000"/>
                          </w:rPr>
                          <w:t xml:space="preserve"> App from Play Store - </w:t>
                        </w:r>
                        <w:hyperlink r:id="rId12" w:tgtFrame="_blank" w:history="1">
                          <w:r w:rsidRPr="00213630">
                            <w:rPr>
                              <w:rStyle w:val="Hyperlink"/>
                              <w:color w:val="0000EE"/>
                            </w:rPr>
                            <w:t>https://play.google.com/store/apps/details?id=com.bluejeansnet.Base&amp;hl=en_US</w:t>
                          </w:r>
                        </w:hyperlink>
                      </w:p>
                      <w:p w:rsidR="00CC5CB1" w:rsidRPr="00213630" w:rsidRDefault="00CC5CB1" w:rsidP="00CC5CB1">
                        <w:pPr>
                          <w:pStyle w:val="NormalWeb"/>
                          <w:spacing w:before="0" w:beforeAutospacing="0" w:after="150" w:afterAutospacing="0" w:line="336" w:lineRule="auto"/>
                          <w:rPr>
                            <w:color w:val="000000"/>
                          </w:rPr>
                        </w:pPr>
                        <w:r w:rsidRPr="00213630">
                          <w:rPr>
                            <w:color w:val="000000"/>
                          </w:rPr>
                          <w:t xml:space="preserve">Use application to join Meeting ID: </w:t>
                        </w:r>
                        <w:r w:rsidR="001518CA" w:rsidRPr="00213630">
                          <w:t>666 498 558</w:t>
                        </w:r>
                      </w:p>
                    </w:tc>
                  </w:tr>
                </w:tbl>
                <w:p w:rsidR="00CC5CB1" w:rsidRPr="00213630" w:rsidRDefault="00CC5CB1">
                  <w:pPr>
                    <w:rPr>
                      <w:rFonts w:eastAsia="Times New Roman"/>
                    </w:rPr>
                  </w:pPr>
                </w:p>
              </w:tc>
            </w:tr>
            <w:tr w:rsidR="00CC5CB1" w:rsidRPr="00213630">
              <w:tc>
                <w:tcPr>
                  <w:tcW w:w="1500" w:type="dxa"/>
                  <w:hideMark/>
                </w:tcPr>
                <w:tbl>
                  <w:tblPr>
                    <w:tblpPr w:vertAnchor="text"/>
                    <w:tblW w:w="1530" w:type="dxa"/>
                    <w:tblCellMar>
                      <w:left w:w="0" w:type="dxa"/>
                      <w:right w:w="0" w:type="dxa"/>
                    </w:tblCellMar>
                    <w:tblLook w:val="04A0" w:firstRow="1" w:lastRow="0" w:firstColumn="1" w:lastColumn="0" w:noHBand="0" w:noVBand="1"/>
                  </w:tblPr>
                  <w:tblGrid>
                    <w:gridCol w:w="1530"/>
                  </w:tblGrid>
                  <w:tr w:rsidR="00CC5CB1" w:rsidRPr="00213630" w:rsidTr="008B6EBA">
                    <w:tc>
                      <w:tcPr>
                        <w:tcW w:w="5000" w:type="pct"/>
                        <w:tcMar>
                          <w:top w:w="150" w:type="dxa"/>
                          <w:left w:w="300" w:type="dxa"/>
                          <w:bottom w:w="150" w:type="dxa"/>
                          <w:right w:w="300" w:type="dxa"/>
                        </w:tcMar>
                        <w:hideMark/>
                      </w:tcPr>
                      <w:p w:rsidR="00CC5CB1" w:rsidRPr="00213630" w:rsidRDefault="00CC5CB1" w:rsidP="008B6EBA">
                        <w:pPr>
                          <w:pStyle w:val="gdp"/>
                          <w:spacing w:before="0" w:beforeAutospacing="0" w:after="150" w:afterAutospacing="0" w:line="336" w:lineRule="auto"/>
                          <w:rPr>
                            <w:color w:val="000000"/>
                          </w:rPr>
                        </w:pPr>
                        <w:r w:rsidRPr="00213630">
                          <w:rPr>
                            <w:b/>
                            <w:bCs/>
                            <w:color w:val="000000"/>
                          </w:rPr>
                          <w:lastRenderedPageBreak/>
                          <w:t>Agend</w:t>
                        </w:r>
                        <w:r w:rsidR="008B6EBA" w:rsidRPr="00213630">
                          <w:rPr>
                            <w:b/>
                            <w:bCs/>
                            <w:color w:val="000000"/>
                          </w:rPr>
                          <w:t>a</w:t>
                        </w:r>
                        <w:r w:rsidRPr="00213630">
                          <w:rPr>
                            <w:b/>
                            <w:bCs/>
                            <w:color w:val="000000"/>
                          </w:rPr>
                          <w:t>:</w:t>
                        </w:r>
                      </w:p>
                    </w:tc>
                  </w:tr>
                </w:tbl>
                <w:p w:rsidR="00CC5CB1" w:rsidRPr="00213630" w:rsidRDefault="00CC5CB1">
                  <w:pPr>
                    <w:rPr>
                      <w:rFonts w:eastAsia="Times New Roman"/>
                    </w:rPr>
                  </w:pPr>
                </w:p>
              </w:tc>
              <w:tc>
                <w:tcPr>
                  <w:tcW w:w="0" w:type="auto"/>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7890"/>
                  </w:tblGrid>
                  <w:tr w:rsidR="00CC5CB1" w:rsidRPr="00213630">
                    <w:tc>
                      <w:tcPr>
                        <w:tcW w:w="5000" w:type="pct"/>
                        <w:tcMar>
                          <w:top w:w="150" w:type="dxa"/>
                          <w:left w:w="300" w:type="dxa"/>
                          <w:bottom w:w="150" w:type="dxa"/>
                          <w:right w:w="300" w:type="dxa"/>
                        </w:tcMar>
                        <w:hideMark/>
                      </w:tcPr>
                      <w:p w:rsidR="00213630" w:rsidRPr="00213630" w:rsidRDefault="00CC5CB1" w:rsidP="00213630">
                        <w:pPr>
                          <w:pStyle w:val="NormalWeb"/>
                          <w:numPr>
                            <w:ilvl w:val="0"/>
                            <w:numId w:val="1"/>
                          </w:numPr>
                          <w:spacing w:before="0" w:beforeAutospacing="0" w:after="150" w:afterAutospacing="0" w:line="336" w:lineRule="auto"/>
                          <w:rPr>
                            <w:color w:val="000000"/>
                          </w:rPr>
                        </w:pPr>
                        <w:r w:rsidRPr="00213630">
                          <w:rPr>
                            <w:color w:val="000000"/>
                          </w:rPr>
                          <w:t>Call to Order / Roll Call</w:t>
                        </w:r>
                        <w:r w:rsidRPr="00213630">
                          <w:rPr>
                            <w:color w:val="000000"/>
                          </w:rPr>
                          <w:br/>
                        </w:r>
                        <w:r w:rsidR="001518CA" w:rsidRPr="00213630">
                          <w:rPr>
                            <w:color w:val="000000"/>
                          </w:rPr>
                          <w:t>Michael Hancock, Deputy Secretary KYTC, Designee of Chairman Jim Gray</w:t>
                        </w:r>
                      </w:p>
                      <w:p w:rsidR="00213630" w:rsidRPr="00213630" w:rsidRDefault="001518CA" w:rsidP="00213630">
                        <w:pPr>
                          <w:pStyle w:val="NormalWeb"/>
                          <w:numPr>
                            <w:ilvl w:val="0"/>
                            <w:numId w:val="1"/>
                          </w:numPr>
                          <w:spacing w:before="0" w:beforeAutospacing="0" w:after="0" w:afterAutospacing="0" w:line="336" w:lineRule="auto"/>
                          <w:rPr>
                            <w:color w:val="000000"/>
                          </w:rPr>
                        </w:pPr>
                        <w:r w:rsidRPr="00213630">
                          <w:rPr>
                            <w:color w:val="000000"/>
                          </w:rPr>
                          <w:t xml:space="preserve"> </w:t>
                        </w:r>
                        <w:r w:rsidR="00213630" w:rsidRPr="00213630">
                          <w:rPr>
                            <w:color w:val="000000"/>
                          </w:rPr>
                          <w:t xml:space="preserve">Consideration of a </w:t>
                        </w:r>
                        <w:r w:rsidR="00213630" w:rsidRPr="00213630">
                          <w:rPr>
                            <w:spacing w:val="-2"/>
                          </w:rPr>
                          <w:t xml:space="preserve">Resolution </w:t>
                        </w:r>
                        <w:r w:rsidR="00213630" w:rsidRPr="00213630">
                          <w:t>Authorizing the Execution of a First Supplemental General Trust Indenture by and between KPTIA and the Bank of New York Mellon Trust Company, N.A., in Connection with the Issuance from Time to Time of Bonds</w:t>
                        </w:r>
                        <w:r w:rsidR="00213630" w:rsidRPr="00213630">
                          <w:rPr>
                            <w:spacing w:val="-2"/>
                          </w:rPr>
                          <w:t>.</w:t>
                        </w:r>
                      </w:p>
                      <w:p w:rsidR="00213630" w:rsidRPr="00213630" w:rsidRDefault="00213630" w:rsidP="00213630">
                        <w:pPr>
                          <w:pStyle w:val="NormalWeb"/>
                          <w:spacing w:before="0" w:beforeAutospacing="0" w:after="150" w:afterAutospacing="0" w:line="336" w:lineRule="auto"/>
                          <w:ind w:left="1080"/>
                          <w:rPr>
                            <w:color w:val="000000"/>
                          </w:rPr>
                        </w:pPr>
                        <w:r>
                          <w:rPr>
                            <w:color w:val="000000"/>
                          </w:rPr>
                          <w:t>David Miller, PFM</w:t>
                        </w:r>
                      </w:p>
                      <w:p w:rsidR="00213630" w:rsidRPr="00213630" w:rsidRDefault="00213630" w:rsidP="00213630">
                        <w:pPr>
                          <w:pStyle w:val="NormalWeb"/>
                          <w:numPr>
                            <w:ilvl w:val="0"/>
                            <w:numId w:val="1"/>
                          </w:numPr>
                          <w:spacing w:before="0" w:beforeAutospacing="0" w:after="150" w:afterAutospacing="0" w:line="336" w:lineRule="auto"/>
                          <w:rPr>
                            <w:color w:val="000000"/>
                          </w:rPr>
                        </w:pPr>
                        <w:r>
                          <w:rPr>
                            <w:spacing w:val="-2"/>
                          </w:rPr>
                          <w:t xml:space="preserve">Consideration of a Resolution </w:t>
                        </w:r>
                        <w:r>
                          <w:t>Authorizing the Issuance and Sale of First Tier Toll Revenue Refunding Bonds, Taxable Series 2021A under the Terms of the General Trust Indenture Dated as of December 1, 2013 by and between KPTIA and the Bank of New York Mellon Trust Company, N.A., Louisville, Kentucky; Authorizing the Execution of a Series Trust Indenture Related thereto; Authorizing a Credit Facility or Credit Facilities for the Bonds; Authorizing an Escrow Trust Agreement, if Needed; Authorizing the Sale of Said Bonds and a Bond Purchase Agreement, Preliminary Official Statement, Final Official Statement, and Continuing Disclosure Undertaking Related Thereto</w:t>
                        </w:r>
                      </w:p>
                      <w:p w:rsidR="00213630" w:rsidRDefault="00213630" w:rsidP="00213630">
                        <w:pPr>
                          <w:pStyle w:val="NormalWeb"/>
                          <w:spacing w:before="0" w:beforeAutospacing="0" w:after="150" w:afterAutospacing="0" w:line="336" w:lineRule="auto"/>
                          <w:ind w:left="1080"/>
                          <w:rPr>
                            <w:color w:val="000000"/>
                          </w:rPr>
                        </w:pPr>
                        <w:r>
                          <w:t>David Miller, PFM</w:t>
                        </w:r>
                      </w:p>
                      <w:p w:rsidR="00213630" w:rsidRDefault="00CC5CB1" w:rsidP="00213630">
                        <w:pPr>
                          <w:pStyle w:val="NormalWeb"/>
                          <w:numPr>
                            <w:ilvl w:val="0"/>
                            <w:numId w:val="1"/>
                          </w:numPr>
                          <w:spacing w:before="0" w:beforeAutospacing="0" w:after="150" w:afterAutospacing="0" w:line="336" w:lineRule="auto"/>
                          <w:rPr>
                            <w:color w:val="000000"/>
                          </w:rPr>
                        </w:pPr>
                        <w:r w:rsidRPr="00213630">
                          <w:rPr>
                            <w:color w:val="000000"/>
                          </w:rPr>
                          <w:t>Other Business</w:t>
                        </w:r>
                      </w:p>
                      <w:p w:rsidR="008B6EBA" w:rsidRPr="00213630" w:rsidRDefault="008B6EBA" w:rsidP="00213630">
                        <w:pPr>
                          <w:pStyle w:val="NormalWeb"/>
                          <w:numPr>
                            <w:ilvl w:val="0"/>
                            <w:numId w:val="1"/>
                          </w:numPr>
                          <w:spacing w:before="0" w:beforeAutospacing="0" w:after="150" w:afterAutospacing="0" w:line="336" w:lineRule="auto"/>
                          <w:rPr>
                            <w:color w:val="000000"/>
                          </w:rPr>
                        </w:pPr>
                        <w:r w:rsidRPr="00213630">
                          <w:rPr>
                            <w:color w:val="000000"/>
                          </w:rPr>
                          <w:t xml:space="preserve">Adjourn </w:t>
                        </w:r>
                        <w:bookmarkStart w:id="0" w:name="_GoBack"/>
                        <w:bookmarkEnd w:id="0"/>
                      </w:p>
                      <w:p w:rsidR="00CC5CB1" w:rsidRPr="00213630" w:rsidRDefault="00CC5CB1">
                        <w:pPr>
                          <w:pStyle w:val="NormalWeb"/>
                          <w:spacing w:before="0" w:beforeAutospacing="0" w:after="150" w:afterAutospacing="0" w:line="336" w:lineRule="auto"/>
                          <w:rPr>
                            <w:color w:val="000000"/>
                          </w:rPr>
                        </w:pPr>
                      </w:p>
                    </w:tc>
                  </w:tr>
                  <w:tr w:rsidR="00213630" w:rsidRPr="00213630">
                    <w:tc>
                      <w:tcPr>
                        <w:tcW w:w="5000" w:type="pct"/>
                        <w:tcMar>
                          <w:top w:w="150" w:type="dxa"/>
                          <w:left w:w="300" w:type="dxa"/>
                          <w:bottom w:w="150" w:type="dxa"/>
                          <w:right w:w="300" w:type="dxa"/>
                        </w:tcMar>
                      </w:tcPr>
                      <w:p w:rsidR="00213630" w:rsidRPr="00213630" w:rsidRDefault="00213630" w:rsidP="00213630">
                        <w:pPr>
                          <w:pStyle w:val="NormalWeb"/>
                          <w:spacing w:before="0" w:beforeAutospacing="0" w:after="150" w:afterAutospacing="0" w:line="336" w:lineRule="auto"/>
                          <w:ind w:left="1080"/>
                          <w:rPr>
                            <w:color w:val="000000"/>
                          </w:rPr>
                        </w:pPr>
                      </w:p>
                    </w:tc>
                  </w:tr>
                </w:tbl>
                <w:p w:rsidR="00CC5CB1" w:rsidRPr="00213630" w:rsidRDefault="00CC5CB1">
                  <w:pPr>
                    <w:rPr>
                      <w:rFonts w:eastAsia="Times New Roman"/>
                    </w:rPr>
                  </w:pPr>
                </w:p>
              </w:tc>
            </w:tr>
          </w:tbl>
          <w:p w:rsidR="00CC5CB1" w:rsidRPr="00213630" w:rsidRDefault="00CC5CB1">
            <w:pPr>
              <w:rPr>
                <w:rFonts w:eastAsia="Times New Roman"/>
              </w:rPr>
            </w:pPr>
          </w:p>
        </w:tc>
      </w:tr>
    </w:tbl>
    <w:p w:rsidR="00CC5CB1" w:rsidRPr="00213630" w:rsidRDefault="00CC5CB1" w:rsidP="00CC5CB1">
      <w:pPr>
        <w:pStyle w:val="PlainText"/>
        <w:rPr>
          <w:rFonts w:ascii="Times New Roman" w:hAnsi="Times New Roman" w:cs="Times New Roman"/>
          <w:sz w:val="24"/>
          <w:szCs w:val="24"/>
        </w:rPr>
      </w:pPr>
    </w:p>
    <w:sectPr w:rsidR="00CC5CB1" w:rsidRPr="0021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578E8"/>
    <w:multiLevelType w:val="hybridMultilevel"/>
    <w:tmpl w:val="B0E82A3E"/>
    <w:lvl w:ilvl="0" w:tplc="5F8845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34"/>
    <w:rsid w:val="001518CA"/>
    <w:rsid w:val="00197E00"/>
    <w:rsid w:val="00213630"/>
    <w:rsid w:val="0021727F"/>
    <w:rsid w:val="00477C2A"/>
    <w:rsid w:val="008B6EBA"/>
    <w:rsid w:val="00B20334"/>
    <w:rsid w:val="00CC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0890"/>
  <w15:chartTrackingRefBased/>
  <w15:docId w15:val="{AAB3846D-0C7B-4E27-B87F-7F68B082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B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CC5CB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CB1"/>
    <w:rPr>
      <w:rFonts w:ascii="Times New Roman" w:hAnsi="Times New Roman" w:cs="Times New Roman"/>
      <w:b/>
      <w:bCs/>
      <w:kern w:val="36"/>
      <w:sz w:val="48"/>
      <w:szCs w:val="48"/>
    </w:rPr>
  </w:style>
  <w:style w:type="character" w:styleId="Hyperlink">
    <w:name w:val="Hyperlink"/>
    <w:basedOn w:val="DefaultParagraphFont"/>
    <w:uiPriority w:val="99"/>
    <w:unhideWhenUsed/>
    <w:rsid w:val="00CC5CB1"/>
    <w:rPr>
      <w:color w:val="0000FF"/>
      <w:u w:val="single"/>
    </w:rPr>
  </w:style>
  <w:style w:type="paragraph" w:customStyle="1" w:styleId="gdp">
    <w:name w:val="gd_p"/>
    <w:basedOn w:val="Normal"/>
    <w:uiPriority w:val="99"/>
    <w:rsid w:val="00CC5CB1"/>
    <w:pPr>
      <w:spacing w:before="100" w:beforeAutospacing="1" w:after="100" w:afterAutospacing="1"/>
    </w:pPr>
  </w:style>
  <w:style w:type="character" w:styleId="Strong">
    <w:name w:val="Strong"/>
    <w:basedOn w:val="DefaultParagraphFont"/>
    <w:uiPriority w:val="22"/>
    <w:qFormat/>
    <w:rsid w:val="00CC5CB1"/>
    <w:rPr>
      <w:b/>
      <w:bCs/>
    </w:rPr>
  </w:style>
  <w:style w:type="paragraph" w:styleId="PlainText">
    <w:name w:val="Plain Text"/>
    <w:basedOn w:val="Normal"/>
    <w:link w:val="PlainTextChar"/>
    <w:uiPriority w:val="99"/>
    <w:unhideWhenUsed/>
    <w:rsid w:val="00CC5CB1"/>
    <w:rPr>
      <w:rFonts w:ascii="Calibri" w:hAnsi="Calibri" w:cstheme="minorBidi"/>
      <w:sz w:val="22"/>
      <w:szCs w:val="21"/>
    </w:rPr>
  </w:style>
  <w:style w:type="character" w:customStyle="1" w:styleId="PlainTextChar">
    <w:name w:val="Plain Text Char"/>
    <w:basedOn w:val="DefaultParagraphFont"/>
    <w:link w:val="PlainText"/>
    <w:uiPriority w:val="99"/>
    <w:rsid w:val="00CC5CB1"/>
    <w:rPr>
      <w:rFonts w:ascii="Calibri" w:hAnsi="Calibri"/>
      <w:szCs w:val="21"/>
    </w:rPr>
  </w:style>
  <w:style w:type="paragraph" w:styleId="NormalWeb">
    <w:name w:val="Normal (Web)"/>
    <w:basedOn w:val="Normal"/>
    <w:uiPriority w:val="99"/>
    <w:unhideWhenUsed/>
    <w:rsid w:val="00CC5CB1"/>
    <w:pPr>
      <w:spacing w:before="100" w:beforeAutospacing="1" w:after="100" w:afterAutospacing="1"/>
    </w:pPr>
  </w:style>
  <w:style w:type="paragraph" w:customStyle="1" w:styleId="BodyQuote55J">
    <w:name w:val="Body Quote .5/.5 J"/>
    <w:basedOn w:val="Normal"/>
    <w:rsid w:val="00213630"/>
    <w:pPr>
      <w:spacing w:after="240"/>
      <w:ind w:left="720" w:right="720"/>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6180">
      <w:bodyDiv w:val="1"/>
      <w:marLeft w:val="0"/>
      <w:marRight w:val="0"/>
      <w:marTop w:val="0"/>
      <w:marBottom w:val="0"/>
      <w:divBdr>
        <w:top w:val="none" w:sz="0" w:space="0" w:color="auto"/>
        <w:left w:val="none" w:sz="0" w:space="0" w:color="auto"/>
        <w:bottom w:val="none" w:sz="0" w:space="0" w:color="auto"/>
        <w:right w:val="none" w:sz="0" w:space="0" w:color="auto"/>
      </w:divBdr>
    </w:div>
    <w:div w:id="880483703">
      <w:bodyDiv w:val="1"/>
      <w:marLeft w:val="0"/>
      <w:marRight w:val="0"/>
      <w:marTop w:val="0"/>
      <w:marBottom w:val="0"/>
      <w:divBdr>
        <w:top w:val="none" w:sz="0" w:space="0" w:color="auto"/>
        <w:left w:val="none" w:sz="0" w:space="0" w:color="auto"/>
        <w:bottom w:val="none" w:sz="0" w:space="0" w:color="auto"/>
        <w:right w:val="none" w:sz="0" w:space="0" w:color="auto"/>
      </w:divBdr>
    </w:div>
    <w:div w:id="901595972">
      <w:bodyDiv w:val="1"/>
      <w:marLeft w:val="0"/>
      <w:marRight w:val="0"/>
      <w:marTop w:val="0"/>
      <w:marBottom w:val="0"/>
      <w:divBdr>
        <w:top w:val="none" w:sz="0" w:space="0" w:color="auto"/>
        <w:left w:val="none" w:sz="0" w:space="0" w:color="auto"/>
        <w:bottom w:val="none" w:sz="0" w:space="0" w:color="auto"/>
        <w:right w:val="none" w:sz="0" w:space="0" w:color="auto"/>
      </w:divBdr>
    </w:div>
    <w:div w:id="14330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jeans.com/666498558/8533?src=htmlEmail&amp;flow=joinmee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uejeans.com/666498558/8533?src=htmlEmail&amp;flow=joinmeeting" TargetMode="External"/><Relationship Id="rId12" Type="http://schemas.openxmlformats.org/officeDocument/2006/relationships/hyperlink" Target="https://urldefense.proofpoint.com/v2/url?u=https-3A__play.google.com_store_apps_details-3Fid-3Dcom.bluejeansnet.Base-26hl-3Den-5FUS&amp;d=DwMFaQ&amp;c=jvUANN7rYqzaQJvTqI-69lgi41yDEZ3CXTgIEaHlx7c&amp;r=iEpLffhHIqFXfWhjrMuihGWqWLwj06dpboWrK61VXmU&amp;m=XbWaqPv6ZVGcPrF9B-pA9iEdpm7k_f9byWIDu4GEGEo&amp;s=6ct9VYvtdHqizwN3-ktgBGbqlx0z0w9WPq_2lUg_f3Y&amp;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Naitore.Djigbenou@ky.gov" TargetMode="External"/><Relationship Id="rId11" Type="http://schemas.openxmlformats.org/officeDocument/2006/relationships/hyperlink" Target="https://urldefense.proofpoint.com/v2/url?u=https-3A__apps.apple.com_us_app_bluejeans_id560788314&amp;d=DwMFaQ&amp;c=jvUANN7rYqzaQJvTqI-69lgi41yDEZ3CXTgIEaHlx7c&amp;r=iEpLffhHIqFXfWhjrMuihGWqWLwj06dpboWrK61VXmU&amp;m=XbWaqPv6ZVGcPrF9B-pA9iEdpm7k_f9byWIDu4GEGEo&amp;s=-PIi_ocYKBu58XIeX6zyCgCJr2wAt2Tr2vDDY7WZPdw&amp;e=" TargetMode="External"/><Relationship Id="rId5" Type="http://schemas.openxmlformats.org/officeDocument/2006/relationships/image" Target="media/image1.jpeg"/><Relationship Id="rId15" Type="http://schemas.openxmlformats.org/officeDocument/2006/relationships/customXml" Target="../customXml/item1.xml"/><Relationship Id="rId10" Type="http://schemas.openxmlformats.org/officeDocument/2006/relationships/hyperlink" Target="tel:+1.408.915.6290" TargetMode="External"/><Relationship Id="rId4" Type="http://schemas.openxmlformats.org/officeDocument/2006/relationships/webSettings" Target="webSettings.xml"/><Relationship Id="rId9" Type="http://schemas.openxmlformats.org/officeDocument/2006/relationships/hyperlink" Target="tel:+1.408.419.17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8FB9F800F854D9770BE3FC4D05E40" ma:contentTypeVersion="6" ma:contentTypeDescription="Create a new document." ma:contentTypeScope="" ma:versionID="a572fba6ac8c2d4e5c59ebb53af89c4b">
  <xsd:schema xmlns:xsd="http://www.w3.org/2001/XMLSchema" xmlns:xs="http://www.w3.org/2001/XMLSchema" xmlns:p="http://schemas.microsoft.com/office/2006/metadata/properties" xmlns:ns1="http://schemas.microsoft.com/sharepoint/v3" xmlns:ns2="b54d00a5-6224-4efc-9050-0eb12a215feb" xmlns:ns3="9c16dc54-5a24-4afd-a61c-664ec7eab416" targetNamespace="http://schemas.microsoft.com/office/2006/metadata/properties" ma:root="true" ma:fieldsID="1dea5f896a9bf0dbbd63ba370580508c" ns1:_="" ns2:_="" ns3:_="">
    <xsd:import namespace="http://schemas.microsoft.com/sharepoint/v3"/>
    <xsd:import namespace="b54d00a5-6224-4efc-9050-0eb12a215feb"/>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3:SharedWithUser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4d00a5-6224-4efc-9050-0eb12a215feb" elementFormDefault="qualified">
    <xsd:import namespace="http://schemas.microsoft.com/office/2006/documentManagement/types"/>
    <xsd:import namespace="http://schemas.microsoft.com/office/infopath/2007/PartnerControls"/>
    <xsd:element name="Category" ma:index="6" nillable="true" ma:displayName="Category" ma:default="Meeting Minutes" ma:format="Dropdown" ma:internalName="Category" ma:readOnly="false">
      <xsd:simpleType>
        <xsd:union memberTypes="dms:Text">
          <xsd:simpleType>
            <xsd:restriction base="dms:Choice">
              <xsd:enumeration value="Bank and Loan Documents"/>
              <xsd:enumeration value="Meeting Minutes"/>
            </xsd:restriction>
          </xsd:simpleType>
        </xsd:union>
      </xsd:simpleType>
    </xsd:element>
    <xsd:element name="Year" ma:index="7" nillable="true" ma:displayName="Calendar Year" ma:internalName="Year" ma:readOnly="false">
      <xsd:simpleType>
        <xsd:restriction base="dms:Text">
          <xsd:maxLength value="255"/>
        </xsd:restriction>
      </xsd:simpleType>
    </xsd:element>
    <xsd:element name="Order0" ma:index="13"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b54d00a5-6224-4efc-9050-0eb12a215feb">2021</Year>
    <PublishingExpirationDate xmlns="http://schemas.microsoft.com/sharepoint/v3" xsi:nil="true"/>
    <PublishingStartDate xmlns="http://schemas.microsoft.com/sharepoint/v3" xsi:nil="true"/>
    <Category xmlns="b54d00a5-6224-4efc-9050-0eb12a215feb">Meeting Minutes</Category>
    <Order0 xmlns="b54d00a5-6224-4efc-9050-0eb12a215feb" xsi:nil="true"/>
  </documentManagement>
</p:properties>
</file>

<file path=customXml/itemProps1.xml><?xml version="1.0" encoding="utf-8"?>
<ds:datastoreItem xmlns:ds="http://schemas.openxmlformats.org/officeDocument/2006/customXml" ds:itemID="{85A5E72F-C99A-45F8-AA49-129C5E844033}"/>
</file>

<file path=customXml/itemProps2.xml><?xml version="1.0" encoding="utf-8"?>
<ds:datastoreItem xmlns:ds="http://schemas.openxmlformats.org/officeDocument/2006/customXml" ds:itemID="{7D254C76-96FD-46DC-B5D8-1E4CA20034D4}"/>
</file>

<file path=customXml/itemProps3.xml><?xml version="1.0" encoding="utf-8"?>
<ds:datastoreItem xmlns:ds="http://schemas.openxmlformats.org/officeDocument/2006/customXml" ds:itemID="{6772425C-C51F-4CCF-9B94-2B7137D71439}"/>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KPTIA Meeting 32 Agenda 03-05-21</dc:title>
  <dc:subject/>
  <dc:creator>McLain, Megan M (KYTC)</dc:creator>
  <cp:keywords/>
  <dc:description/>
  <cp:lastModifiedBy>McLain, Megan M (KYTC)</cp:lastModifiedBy>
  <cp:revision>2</cp:revision>
  <dcterms:created xsi:type="dcterms:W3CDTF">2021-03-04T01:40:00Z</dcterms:created>
  <dcterms:modified xsi:type="dcterms:W3CDTF">2021-03-04T01:40:00Z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0x010100BFF8FB9F800F854D9770BE3FC4D05E40</vt:lpwstr>
  </property>
</Properties>
</file>